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63BF" w:rsidRDefault="00C163BF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63BF" w:rsidRDefault="00C163BF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63BF" w:rsidRDefault="00C163BF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63BF" w:rsidRPr="009B6C3E" w:rsidRDefault="00C163BF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163BF" w:rsidRDefault="00C163BF" w:rsidP="00C1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C163BF" w:rsidRDefault="00C163BF" w:rsidP="00C1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C163BF" w:rsidRDefault="00C163BF" w:rsidP="00C1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C163BF" w:rsidRDefault="00C163BF" w:rsidP="00C163BF">
      <w:pPr>
        <w:jc w:val="center"/>
        <w:rPr>
          <w:rFonts w:ascii="Arial" w:hAnsi="Arial" w:cs="Arial"/>
        </w:rPr>
      </w:pPr>
    </w:p>
    <w:p w:rsidR="00C163BF" w:rsidRDefault="00C163BF" w:rsidP="00C1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163BF" w:rsidRDefault="00C163BF" w:rsidP="00C1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17</w:t>
      </w:r>
      <w:r w:rsidR="00A734A6">
        <w:rPr>
          <w:rFonts w:ascii="Arial" w:hAnsi="Arial" w:cs="Arial"/>
        </w:rPr>
        <w:t>.02.2025 № 12</w:t>
      </w:r>
      <w:r>
        <w:rPr>
          <w:rFonts w:ascii="Arial" w:hAnsi="Arial" w:cs="Arial"/>
        </w:rPr>
        <w:t xml:space="preserve"> –ПГл</w:t>
      </w: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F15D11">
        <w:rPr>
          <w:noProof/>
          <w:color w:val="000000" w:themeColor="text1"/>
          <w:sz w:val="27"/>
          <w:szCs w:val="27"/>
        </w:rPr>
        <w:t>14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562BCC">
        <w:rPr>
          <w:noProof/>
          <w:color w:val="000000" w:themeColor="text1"/>
          <w:sz w:val="27"/>
          <w:szCs w:val="27"/>
        </w:rPr>
        <w:t>02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4B06AC">
        <w:rPr>
          <w:noProof/>
          <w:sz w:val="27"/>
          <w:szCs w:val="27"/>
        </w:rPr>
        <w:t>1</w:t>
      </w:r>
      <w:r w:rsidR="00F15D11">
        <w:rPr>
          <w:noProof/>
          <w:sz w:val="27"/>
          <w:szCs w:val="27"/>
        </w:rPr>
        <w:t>716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F15D11">
        <w:rPr>
          <w:sz w:val="27"/>
          <w:szCs w:val="27"/>
        </w:rPr>
        <w:t>21</w:t>
      </w:r>
      <w:r w:rsidR="0063246F" w:rsidRPr="002F2BCB">
        <w:rPr>
          <w:sz w:val="27"/>
          <w:szCs w:val="27"/>
        </w:rPr>
        <w:t>.</w:t>
      </w:r>
      <w:r w:rsidR="00562BCC">
        <w:rPr>
          <w:sz w:val="27"/>
          <w:szCs w:val="27"/>
        </w:rPr>
        <w:t>02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F15D11">
        <w:rPr>
          <w:sz w:val="27"/>
          <w:szCs w:val="27"/>
        </w:rPr>
        <w:t>21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F15D11">
        <w:rPr>
          <w:sz w:val="27"/>
          <w:szCs w:val="27"/>
        </w:rPr>
        <w:t>3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 xml:space="preserve">ьно к </w:t>
      </w:r>
      <w:r w:rsidR="00F15D11">
        <w:rPr>
          <w:sz w:val="27"/>
          <w:szCs w:val="27"/>
        </w:rPr>
        <w:t>земельному участку с кадастровым номером 50</w:t>
      </w:r>
      <w:r w:rsidR="00F15D11" w:rsidRPr="00F15D11">
        <w:rPr>
          <w:sz w:val="27"/>
          <w:szCs w:val="27"/>
        </w:rPr>
        <w:t>:20:0000000:840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904D0D" w:rsidRP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0F781E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0144F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564C6F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4D098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</w:t>
      </w:r>
      <w:r w:rsidR="00982623">
        <w:rPr>
          <w:sz w:val="27"/>
          <w:szCs w:val="27"/>
        </w:rPr>
        <w:t>и в сети «Интернет» www.odin.ru;</w:t>
      </w:r>
    </w:p>
    <w:p w:rsidR="004D098B" w:rsidRPr="002F2BCB" w:rsidRDefault="004D098B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0144F3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0144F3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5616E2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>в официальном средстве массовой информации Одинцовского городского округа Московской области</w:t>
      </w:r>
      <w:r w:rsidR="00867D1A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904D0D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Pr="002F2BCB" w:rsidRDefault="00024981" w:rsidP="00904D0D">
      <w:pPr>
        <w:ind w:firstLine="709"/>
        <w:jc w:val="both"/>
        <w:rPr>
          <w:sz w:val="27"/>
          <w:szCs w:val="27"/>
        </w:rPr>
      </w:pPr>
    </w:p>
    <w:p w:rsidR="00FF4AD6" w:rsidRPr="002F2BCB" w:rsidRDefault="008E1CAC" w:rsidP="00FF4AD6">
      <w:pPr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016A51" w:rsidRDefault="00016A51" w:rsidP="00AE57A5"/>
    <w:p w:rsidR="00151420" w:rsidRDefault="00151420" w:rsidP="00AE57A5"/>
    <w:p w:rsidR="00016A51" w:rsidRDefault="00016A51" w:rsidP="00DD21B4">
      <w:pPr>
        <w:rPr>
          <w:rFonts w:eastAsia="Calibri"/>
        </w:rPr>
      </w:pP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151420">
        <w:rPr>
          <w:rFonts w:eastAsia="Calibri"/>
        </w:rPr>
        <w:t>17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8072EB">
        <w:rPr>
          <w:rFonts w:eastAsia="Calibri"/>
        </w:rPr>
        <w:t>февраля</w:t>
      </w:r>
      <w:r w:rsidR="00DD21B4">
        <w:rPr>
          <w:rFonts w:eastAsia="Calibri"/>
        </w:rPr>
        <w:t xml:space="preserve"> </w:t>
      </w:r>
      <w:r w:rsidR="0091452B">
        <w:rPr>
          <w:rFonts w:eastAsia="Calibri"/>
        </w:rPr>
        <w:t xml:space="preserve"> </w:t>
      </w:r>
      <w:r w:rsidR="00867D1A">
        <w:rPr>
          <w:rFonts w:eastAsia="Calibri"/>
        </w:rPr>
        <w:t>2025</w:t>
      </w:r>
      <w:r w:rsidR="00553EFD">
        <w:rPr>
          <w:rFonts w:eastAsia="Calibri"/>
        </w:rPr>
        <w:t xml:space="preserve"> г.  №</w:t>
      </w:r>
      <w:r w:rsidR="00927303">
        <w:rPr>
          <w:rFonts w:eastAsia="Calibri"/>
        </w:rPr>
        <w:t xml:space="preserve"> </w:t>
      </w:r>
      <w:r w:rsidR="00151420">
        <w:rPr>
          <w:rFonts w:eastAsia="Calibri"/>
        </w:rPr>
        <w:t>12</w:t>
      </w:r>
      <w:bookmarkStart w:id="0" w:name="_GoBack"/>
      <w:bookmarkEnd w:id="0"/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A7525E" w:rsidRPr="00CB603C" w:rsidRDefault="00A7525E" w:rsidP="00A7525E">
      <w:pPr>
        <w:ind w:left="5954"/>
        <w:rPr>
          <w:rFonts w:eastAsia="Calibri"/>
        </w:rPr>
      </w:pP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F15D11" w:rsidRPr="00F15D11">
        <w:rPr>
          <w:color w:val="000000"/>
        </w:rPr>
        <w:t>применительно к земельному участку с кадастровым номером 50:20:0000000:840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E8059B">
        <w:rPr>
          <w:color w:val="000000"/>
        </w:rPr>
        <w:t>21</w:t>
      </w:r>
      <w:r w:rsidR="00DD21B4">
        <w:rPr>
          <w:color w:val="000000"/>
        </w:rPr>
        <w:t>.</w:t>
      </w:r>
      <w:r w:rsidR="00867D1A">
        <w:rPr>
          <w:color w:val="000000"/>
        </w:rPr>
        <w:t>02.2025</w:t>
      </w:r>
      <w:r w:rsidR="002F2BCB">
        <w:rPr>
          <w:color w:val="000000"/>
        </w:rPr>
        <w:t xml:space="preserve"> по </w:t>
      </w:r>
      <w:r w:rsidR="00E8059B">
        <w:rPr>
          <w:color w:val="000000"/>
        </w:rPr>
        <w:t>21</w:t>
      </w:r>
      <w:r w:rsidR="00DD21B4">
        <w:rPr>
          <w:color w:val="000000"/>
        </w:rPr>
        <w:t>.</w:t>
      </w:r>
      <w:r w:rsidR="00867D1A">
        <w:rPr>
          <w:color w:val="000000"/>
        </w:rPr>
        <w:t>0</w:t>
      </w:r>
      <w:r w:rsidR="00E8059B">
        <w:rPr>
          <w:color w:val="000000"/>
        </w:rPr>
        <w:t>3</w:t>
      </w:r>
      <w:r w:rsidR="00553EFD">
        <w:rPr>
          <w:color w:val="000000"/>
        </w:rPr>
        <w:t>.202</w:t>
      </w:r>
      <w:r w:rsidR="00867D1A">
        <w:rPr>
          <w:color w:val="000000"/>
        </w:rPr>
        <w:t>5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E8059B">
        <w:t>28</w:t>
      </w:r>
      <w:r w:rsidR="00DD21B4">
        <w:t>.</w:t>
      </w:r>
      <w:r w:rsidR="00867D1A">
        <w:t>02</w:t>
      </w:r>
      <w:r w:rsidR="00DD21B4">
        <w:t>.202</w:t>
      </w:r>
      <w:r w:rsidR="00867D1A">
        <w:t>5</w:t>
      </w:r>
      <w:r w:rsidR="00DD21B4">
        <w:t xml:space="preserve"> по </w:t>
      </w:r>
      <w:r w:rsidR="00E8059B">
        <w:t>14</w:t>
      </w:r>
      <w:r w:rsidR="00DD21B4">
        <w:t>.</w:t>
      </w:r>
      <w:r w:rsidR="00867D1A">
        <w:t>0</w:t>
      </w:r>
      <w:r w:rsidR="00E8059B">
        <w:t>3</w:t>
      </w:r>
      <w:r w:rsidR="00553EFD" w:rsidRPr="00FF42F9">
        <w:t>.202</w:t>
      </w:r>
      <w:r w:rsidR="00867D1A">
        <w:t>5</w:t>
      </w:r>
      <w:r w:rsidR="00A24B21" w:rsidRPr="00FF42F9">
        <w:t>:</w:t>
      </w:r>
    </w:p>
    <w:p w:rsidR="00A24B21" w:rsidRPr="00024981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М.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030A5F">
        <w:t>А, каб. 211</w:t>
      </w:r>
      <w:r w:rsidR="00CB603C" w:rsidRPr="00024981">
        <w:t>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5E4D2B" w:rsidRPr="005075BC" w:rsidRDefault="00515FFA" w:rsidP="005E4D2B">
      <w:pPr>
        <w:ind w:firstLine="708"/>
        <w:jc w:val="both"/>
      </w:pPr>
      <w:r w:rsidRPr="00024981">
        <w:t>К</w:t>
      </w:r>
      <w:r w:rsidR="00D71164" w:rsidRPr="00024981">
        <w:t>онсультация</w:t>
      </w:r>
      <w:r w:rsidRPr="00024981">
        <w:t xml:space="preserve"> по</w:t>
      </w:r>
      <w:r w:rsidR="0091452B" w:rsidRPr="00024981">
        <w:t xml:space="preserve"> проекту</w:t>
      </w:r>
      <w:r w:rsidRPr="00024981">
        <w:t xml:space="preserve"> </w:t>
      </w:r>
      <w:r w:rsidR="00D71164" w:rsidRPr="00024981">
        <w:t>буде</w:t>
      </w:r>
      <w:r w:rsidRPr="00024981">
        <w:t xml:space="preserve">т </w:t>
      </w:r>
      <w:r w:rsidRPr="005075BC">
        <w:t>проводиться</w:t>
      </w:r>
      <w:r w:rsidR="00941936" w:rsidRPr="005075BC">
        <w:t xml:space="preserve"> </w:t>
      </w:r>
      <w:r w:rsidR="00144FAA" w:rsidRPr="005075BC">
        <w:t>11</w:t>
      </w:r>
      <w:r w:rsidR="00DD21B4" w:rsidRPr="005075BC">
        <w:t>.</w:t>
      </w:r>
      <w:r w:rsidR="00C31AAC" w:rsidRPr="005075BC">
        <w:t>0</w:t>
      </w:r>
      <w:r w:rsidR="00144FAA" w:rsidRPr="005075BC">
        <w:t>3</w:t>
      </w:r>
      <w:r w:rsidR="00177F24" w:rsidRPr="005075BC">
        <w:t>.202</w:t>
      </w:r>
      <w:r w:rsidR="00C31AAC" w:rsidRPr="005075BC">
        <w:t>5</w:t>
      </w:r>
      <w:r w:rsidR="00A1413E" w:rsidRPr="005075BC">
        <w:t xml:space="preserve"> в </w:t>
      </w:r>
      <w:r w:rsidR="00A1413E" w:rsidRPr="00024981">
        <w:t>17-00</w:t>
      </w:r>
      <w:r w:rsidR="00D71164" w:rsidRPr="00024981">
        <w:t xml:space="preserve"> </w:t>
      </w:r>
      <w:r w:rsidR="0091452B" w:rsidRPr="00192012">
        <w:t xml:space="preserve">по адресу: </w:t>
      </w:r>
      <w:r w:rsidR="00DD21B4" w:rsidRPr="00144FAA">
        <w:t>Московская область, Одинцовский городской округ</w:t>
      </w:r>
      <w:r w:rsidR="00DD21B4" w:rsidRPr="005075BC">
        <w:t xml:space="preserve">, </w:t>
      </w:r>
      <w:r w:rsidR="00192012" w:rsidRPr="005075BC">
        <w:t xml:space="preserve">д. </w:t>
      </w:r>
      <w:r w:rsidR="00410BA9" w:rsidRPr="005075BC">
        <w:t>Зайцево</w:t>
      </w:r>
      <w:r w:rsidR="00192012" w:rsidRPr="005075BC">
        <w:t xml:space="preserve">, </w:t>
      </w:r>
      <w:r w:rsidR="00745FE9">
        <w:t xml:space="preserve">около </w:t>
      </w:r>
      <w:r w:rsidR="00410BA9" w:rsidRPr="005075BC">
        <w:t>д. 1А</w:t>
      </w:r>
      <w:r w:rsidR="005E4D2B" w:rsidRPr="005075BC">
        <w:t>.</w:t>
      </w:r>
    </w:p>
    <w:p w:rsidR="00231BD6" w:rsidRPr="00DD21B4" w:rsidRDefault="00231BD6" w:rsidP="00DD21B4">
      <w:pPr>
        <w:ind w:firstLine="708"/>
        <w:jc w:val="both"/>
      </w:pPr>
      <w:r w:rsidRPr="00DD21B4">
        <w:t>Участники общественных обсуждений имеют право обратиться за предоставлением муниципальной услуги «Включени</w:t>
      </w:r>
      <w:r w:rsidR="00564C6F">
        <w:t>е</w:t>
      </w:r>
      <w:r w:rsidRPr="00DD21B4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144FAA">
        <w:t>28</w:t>
      </w:r>
      <w:r w:rsidR="00DD21B4">
        <w:t>.</w:t>
      </w:r>
      <w:r w:rsidR="00982623">
        <w:t>02</w:t>
      </w:r>
      <w:r w:rsidR="00DD21B4">
        <w:t>.202</w:t>
      </w:r>
      <w:r w:rsidR="00982623">
        <w:t>5</w:t>
      </w:r>
      <w:r w:rsidR="00DD21B4">
        <w:t xml:space="preserve"> по </w:t>
      </w:r>
      <w:r w:rsidR="00144FAA">
        <w:t>14</w:t>
      </w:r>
      <w:r w:rsidR="00DD21B4">
        <w:t>.</w:t>
      </w:r>
      <w:r w:rsidR="00982623">
        <w:t>0</w:t>
      </w:r>
      <w:r w:rsidR="00144FAA">
        <w:t>3</w:t>
      </w:r>
      <w:r w:rsidR="0076259A" w:rsidRPr="00DD21B4">
        <w:t>.202</w:t>
      </w:r>
      <w:r w:rsidR="00982623">
        <w:t>5</w:t>
      </w:r>
      <w:r w:rsidR="0076259A" w:rsidRPr="00DD21B4">
        <w:t xml:space="preserve"> </w:t>
      </w:r>
      <w:r w:rsidRPr="00DD21B4">
        <w:t>посредством:</w:t>
      </w:r>
    </w:p>
    <w:p w:rsidR="00864B8E" w:rsidRPr="003A0E9B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864B8E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144FAA">
        <w:rPr>
          <w:color w:val="000000"/>
        </w:rPr>
        <w:t>28</w:t>
      </w:r>
      <w:r w:rsidR="00941936">
        <w:rPr>
          <w:color w:val="000000"/>
        </w:rPr>
        <w:t>.</w:t>
      </w:r>
      <w:r w:rsidR="00C31AAC">
        <w:rPr>
          <w:color w:val="000000"/>
        </w:rPr>
        <w:t>02</w:t>
      </w:r>
      <w:r w:rsidR="00177F24">
        <w:rPr>
          <w:color w:val="000000"/>
        </w:rPr>
        <w:t>.202</w:t>
      </w:r>
      <w:r w:rsidR="00C31AAC">
        <w:rPr>
          <w:color w:val="000000"/>
        </w:rPr>
        <w:t>5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1420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4921"/>
    <w:rsid w:val="003F556C"/>
    <w:rsid w:val="003F6AB2"/>
    <w:rsid w:val="00401118"/>
    <w:rsid w:val="00401D19"/>
    <w:rsid w:val="004062B9"/>
    <w:rsid w:val="004076C4"/>
    <w:rsid w:val="00410BA9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1512"/>
    <w:rsid w:val="007F507C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34A6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163BF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EDC92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830B-2936-42B0-835D-A03B87A8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Козякова Ольга Михайловна</cp:lastModifiedBy>
  <cp:revision>21</cp:revision>
  <cp:lastPrinted>2025-02-17T11:18:00Z</cp:lastPrinted>
  <dcterms:created xsi:type="dcterms:W3CDTF">2025-02-05T13:08:00Z</dcterms:created>
  <dcterms:modified xsi:type="dcterms:W3CDTF">2025-02-17T12:35:00Z</dcterms:modified>
</cp:coreProperties>
</file>